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D7857" w14:textId="4CD46713" w:rsidR="00A21657" w:rsidRPr="00A21657" w:rsidRDefault="00D552D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</w:t>
      </w:r>
      <w:r w:rsidR="00A21657" w:rsidRPr="00A2165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Медиакоммуникацияның лингвистикалық ерекшеліктері</w:t>
      </w:r>
    </w:p>
    <w:p w14:paraId="40976502" w14:textId="77777777" w:rsidR="00D552D0" w:rsidRDefault="00D552D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B544D6F" w14:textId="0B83210B" w:rsidR="00A21657" w:rsidRDefault="00A21657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21657">
        <w:rPr>
          <w:rFonts w:ascii="Times New Roman" w:hAnsi="Times New Roman" w:cs="Times New Roman"/>
          <w:b/>
          <w:bCs/>
          <w:sz w:val="28"/>
          <w:szCs w:val="28"/>
          <w:lang w:val="kk-KZ"/>
        </w:rPr>
        <w:t>9 Лекция.</w:t>
      </w:r>
      <w:r w:rsidR="004C7DE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Технология және медиақпарат</w:t>
      </w:r>
      <w:r w:rsidR="0058376B">
        <w:rPr>
          <w:rFonts w:ascii="Times New Roman" w:hAnsi="Times New Roman" w:cs="Times New Roman"/>
          <w:b/>
          <w:bCs/>
          <w:sz w:val="28"/>
          <w:szCs w:val="28"/>
          <w:lang w:val="kk-KZ"/>
        </w:rPr>
        <w:t>т</w:t>
      </w:r>
      <w:r w:rsidR="004C7DE1">
        <w:rPr>
          <w:rFonts w:ascii="Times New Roman" w:hAnsi="Times New Roman" w:cs="Times New Roman"/>
          <w:b/>
          <w:bCs/>
          <w:sz w:val="28"/>
          <w:szCs w:val="28"/>
          <w:lang w:val="kk-KZ"/>
        </w:rPr>
        <w:t>ылықтың</w:t>
      </w:r>
      <w:r w:rsidR="0058376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қолжетімділігі</w:t>
      </w:r>
    </w:p>
    <w:p w14:paraId="21185E75" w14:textId="022349A2" w:rsidR="004C7DE1" w:rsidRPr="004C7DE1" w:rsidRDefault="0058376B" w:rsidP="00A3216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Медиалық құралымдардың артықшылығы м</w:t>
      </w:r>
      <w:r w:rsidR="004C7DE1" w:rsidRPr="004C7DE1">
        <w:rPr>
          <w:rFonts w:ascii="Times New Roman" w:hAnsi="Times New Roman" w:cs="Times New Roman"/>
          <w:sz w:val="28"/>
          <w:szCs w:val="28"/>
          <w:lang w:val="kk-KZ"/>
        </w:rPr>
        <w:t>ультимедиалық құралдар</w:t>
      </w:r>
      <w:r w:rsidR="004C7DE1">
        <w:rPr>
          <w:rFonts w:ascii="Times New Roman" w:hAnsi="Times New Roman" w:cs="Times New Roman"/>
          <w:sz w:val="28"/>
          <w:szCs w:val="28"/>
          <w:lang w:val="kk-KZ"/>
        </w:rPr>
        <w:t>мен бейнелі графикалық әдістердің қолданылуы.</w:t>
      </w:r>
      <w:r w:rsidR="005B6A4E">
        <w:rPr>
          <w:rFonts w:ascii="Times New Roman" w:hAnsi="Times New Roman" w:cs="Times New Roman"/>
          <w:sz w:val="28"/>
          <w:szCs w:val="28"/>
          <w:lang w:val="kk-KZ"/>
        </w:rPr>
        <w:t xml:space="preserve"> Дейтұрғанмен, бұл тәсілдер ақпаратты әрлеу арқылы өтімділігіне өң кіргізу. Алайда, медиажанрдың барлық түріне екіжақтылық мүдделестік бар және бола береді. Себебі, өмір үздіксіз үрдіс.</w:t>
      </w:r>
      <w:r w:rsidR="009A2C59">
        <w:rPr>
          <w:rFonts w:ascii="Times New Roman" w:hAnsi="Times New Roman" w:cs="Times New Roman"/>
          <w:sz w:val="28"/>
          <w:szCs w:val="28"/>
          <w:lang w:val="kk-KZ"/>
        </w:rPr>
        <w:t xml:space="preserve"> Осы тұрғыда заманауи интернет диогностикалық ақпаратты қалта смартфоны арқылы жедел қарай алады. Бірақ оның да кемшін жақтары бар. Ол жалған ақпараттылықтың басымдығында. Неге? Себебі, жекебастылықтың мүддесіне құрылған </w:t>
      </w:r>
      <w:r w:rsidR="006C37B5">
        <w:rPr>
          <w:rFonts w:ascii="Times New Roman" w:hAnsi="Times New Roman" w:cs="Times New Roman"/>
          <w:sz w:val="28"/>
          <w:szCs w:val="28"/>
          <w:lang w:val="kk-KZ"/>
        </w:rPr>
        <w:t>бейресми материалдар. Ал, д</w:t>
      </w:r>
      <w:r w:rsidR="00772D80">
        <w:rPr>
          <w:rFonts w:ascii="Times New Roman" w:hAnsi="Times New Roman" w:cs="Times New Roman"/>
          <w:sz w:val="28"/>
          <w:szCs w:val="28"/>
          <w:lang w:val="kk-KZ"/>
        </w:rPr>
        <w:t>ерек ресми журналистің бекінісі.</w:t>
      </w:r>
      <w:r w:rsidR="004E1B7B">
        <w:rPr>
          <w:rFonts w:ascii="Times New Roman" w:hAnsi="Times New Roman" w:cs="Times New Roman"/>
          <w:sz w:val="28"/>
          <w:szCs w:val="28"/>
          <w:lang w:val="kk-KZ"/>
        </w:rPr>
        <w:t xml:space="preserve"> Медиа аудиториялық қарым қатынастылықта әлеуметтік ресми өкілдердің қатысуымен тікелей жүргізілген сұрақ, сауалнамалардың шынайылығы өткір мәселе ретінде танылады.</w:t>
      </w:r>
    </w:p>
    <w:p w14:paraId="5FC69E1E" w14:textId="77777777" w:rsidR="00A21657" w:rsidRPr="00A21657" w:rsidRDefault="00A2165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BB96359" w14:textId="77777777" w:rsidR="00A21657" w:rsidRDefault="00A21657"/>
    <w:p w14:paraId="7770883D" w14:textId="77777777" w:rsidR="00A21657" w:rsidRDefault="00A21657"/>
    <w:p w14:paraId="47779CC0" w14:textId="77777777" w:rsidR="00A21657" w:rsidRDefault="00A21657"/>
    <w:sectPr w:rsidR="00A21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4B"/>
    <w:rsid w:val="000F2D98"/>
    <w:rsid w:val="001A644B"/>
    <w:rsid w:val="003956DE"/>
    <w:rsid w:val="004C7DE1"/>
    <w:rsid w:val="004E1B7B"/>
    <w:rsid w:val="0058376B"/>
    <w:rsid w:val="005B6A4E"/>
    <w:rsid w:val="006C37B5"/>
    <w:rsid w:val="00772D80"/>
    <w:rsid w:val="009A2C59"/>
    <w:rsid w:val="00A21657"/>
    <w:rsid w:val="00A32163"/>
    <w:rsid w:val="00AD056F"/>
    <w:rsid w:val="00BA6073"/>
    <w:rsid w:val="00D5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E093C"/>
  <w15:chartTrackingRefBased/>
  <w15:docId w15:val="{7757B79D-12EA-4673-A57D-09D56328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12</cp:revision>
  <dcterms:created xsi:type="dcterms:W3CDTF">2023-10-08T19:24:00Z</dcterms:created>
  <dcterms:modified xsi:type="dcterms:W3CDTF">2023-10-08T20:00:00Z</dcterms:modified>
</cp:coreProperties>
</file>